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6B" w:rsidRPr="00936EC5" w:rsidRDefault="00D1256B" w:rsidP="007B2C61">
      <w:pPr>
        <w:jc w:val="center"/>
        <w:rPr>
          <w:b/>
          <w:sz w:val="48"/>
          <w:u w:val="single"/>
        </w:rPr>
      </w:pPr>
      <w:r w:rsidRPr="00936EC5">
        <w:rPr>
          <w:b/>
          <w:sz w:val="48"/>
          <w:u w:val="single"/>
        </w:rPr>
        <w:t>SESAME – LOUNSBERY FOUNDATION</w:t>
      </w:r>
    </w:p>
    <w:p w:rsidR="00D1256B" w:rsidRDefault="00D1256B" w:rsidP="007B2C61">
      <w:pPr>
        <w:jc w:val="center"/>
        <w:rPr>
          <w:b/>
          <w:sz w:val="40"/>
        </w:rPr>
      </w:pPr>
    </w:p>
    <w:p w:rsidR="00D1256B" w:rsidRPr="00936EC5" w:rsidRDefault="00D1256B" w:rsidP="007B2C61">
      <w:pPr>
        <w:jc w:val="center"/>
        <w:rPr>
          <w:b/>
          <w:sz w:val="40"/>
        </w:rPr>
      </w:pPr>
      <w:r w:rsidRPr="00936EC5">
        <w:rPr>
          <w:b/>
          <w:sz w:val="40"/>
        </w:rPr>
        <w:t>Call for Applications for Training Fellowships</w:t>
      </w:r>
    </w:p>
    <w:p w:rsidR="00D1256B" w:rsidRDefault="00D1256B"/>
    <w:p w:rsidR="00D1256B" w:rsidRDefault="00D1256B" w:rsidP="009A6F94">
      <w:pPr>
        <w:jc w:val="both"/>
      </w:pPr>
      <w:r>
        <w:t>The Synchrotron-light for Experimental Science and Applications in Middle East (SESAME) (</w:t>
      </w:r>
      <w:hyperlink r:id="rId5" w:history="1">
        <w:r w:rsidRPr="008D27BC">
          <w:rPr>
            <w:rStyle w:val="Hyperlink"/>
          </w:rPr>
          <w:t>http://www.sesame.org.jo</w:t>
        </w:r>
      </w:hyperlink>
      <w:r>
        <w:t xml:space="preserve">) in collaboration with the Richard </w:t>
      </w:r>
      <w:proofErr w:type="spellStart"/>
      <w:r>
        <w:t>Lounsbery</w:t>
      </w:r>
      <w:proofErr w:type="spellEnd"/>
      <w:r>
        <w:t xml:space="preserve"> Foundation</w:t>
      </w:r>
      <w:r w:rsidRPr="00D163FD">
        <w:t xml:space="preserve"> </w:t>
      </w:r>
      <w:r>
        <w:t xml:space="preserve">USA (http://rlounsbery.org), is pleased to announce travel and subsistence grants for scientists from the SESAME region (Bahrain, Cyprus, Egypt, Iran, Israel, Jordan, Pakistan, Palestine Authority and Turkey) wishing to carry out short-term research (30 days) at an operational synchrotron in Europe or the USA. </w:t>
      </w:r>
    </w:p>
    <w:p w:rsidR="00D1256B" w:rsidRDefault="00D1256B" w:rsidP="004910E8"/>
    <w:p w:rsidR="004E17DB" w:rsidRDefault="00D1256B" w:rsidP="004E17DB">
      <w:pPr>
        <w:jc w:val="both"/>
      </w:pPr>
      <w:r>
        <w:t xml:space="preserve">Applicants may be scientists with less than 5 years of post-doctoral experience or pre-doctoral scientists who have completed at least the second year of their PhD and are working on their research project. Fellowships </w:t>
      </w:r>
      <w:r w:rsidR="00626DE7">
        <w:t>are provided for research in some</w:t>
      </w:r>
      <w:r>
        <w:t xml:space="preserve"> of the priority areas of </w:t>
      </w:r>
      <w:proofErr w:type="spellStart"/>
      <w:r>
        <w:t>SESAME’s</w:t>
      </w:r>
      <w:proofErr w:type="spellEnd"/>
      <w:r>
        <w:t xml:space="preserve"> phase I beamlines, namely protein crystallography, infrared (IR) </w:t>
      </w:r>
      <w:proofErr w:type="spellStart"/>
      <w:r>
        <w:t>spectro</w:t>
      </w:r>
      <w:proofErr w:type="spellEnd"/>
      <w:r w:rsidR="004E17DB">
        <w:t>-</w:t>
      </w:r>
      <w:r>
        <w:t>microscopy, X-ray Fluorescence/ X-ray Absorption Fine St</w:t>
      </w:r>
      <w:r w:rsidR="004E17DB">
        <w:t>ructure and Powder Diffraction.</w:t>
      </w:r>
    </w:p>
    <w:p w:rsidR="00D1256B" w:rsidRDefault="00D1256B" w:rsidP="004E17DB">
      <w:pPr>
        <w:jc w:val="both"/>
      </w:pPr>
    </w:p>
    <w:p w:rsidR="00D1256B" w:rsidRDefault="00D1256B" w:rsidP="007B2C61">
      <w:r>
        <w:t>SESAME will select the host synchrotron facility based on the work to be carried out by the applicants.</w:t>
      </w:r>
    </w:p>
    <w:p w:rsidR="00D1256B" w:rsidRDefault="00D1256B" w:rsidP="007B2C61"/>
    <w:p w:rsidR="00D1256B" w:rsidRDefault="00D1256B" w:rsidP="00636FAB">
      <w:pPr>
        <w:jc w:val="both"/>
      </w:pPr>
      <w:r>
        <w:t>Fellowships cover economy-class travel expenses from the SESAME region to the operational synchrotron facility in Europe or the USA and a daily subsistence allowance for a maximum of 30 days.</w:t>
      </w:r>
    </w:p>
    <w:p w:rsidR="00D1256B" w:rsidRDefault="00D1256B"/>
    <w:p w:rsidR="00D1256B" w:rsidRDefault="00D1256B" w:rsidP="009A6F94">
      <w:pPr>
        <w:jc w:val="both"/>
      </w:pPr>
      <w:r>
        <w:t>Applications should consist of the completed application form, a resume with list of publications, a brief (not longer than 2 A4 pages) research proposal for the proposed work at the synchrotron facility and at least two letters of recommendation from scientists who know the applicant – in the case of pre-doctoral scientists, one of these letters should be written by the applicants’ PhD supervisor.</w:t>
      </w:r>
    </w:p>
    <w:p w:rsidR="00D1256B" w:rsidRDefault="00D1256B" w:rsidP="00936EC5">
      <w:pPr>
        <w:jc w:val="both"/>
      </w:pPr>
    </w:p>
    <w:p w:rsidR="00D1256B" w:rsidRDefault="00D1256B">
      <w:r>
        <w:t xml:space="preserve">Deadline for applications is August 1, 2011.  </w:t>
      </w:r>
    </w:p>
    <w:p w:rsidR="00D1256B" w:rsidRDefault="00D1256B" w:rsidP="000D6084"/>
    <w:p w:rsidR="00D1256B" w:rsidRDefault="00D1256B" w:rsidP="000D6084">
      <w:r>
        <w:t xml:space="preserve">Please send applications with all requested material by email to the Scientific Director of SESAME (Email: </w:t>
      </w:r>
      <w:hyperlink r:id="rId6" w:history="1">
        <w:proofErr w:type="spellStart"/>
        <w:r w:rsidRPr="008D27BC">
          <w:rPr>
            <w:rStyle w:val="Hyperlink"/>
          </w:rPr>
          <w:t>Hafeez.Hoorani@sesame.org.jo</w:t>
        </w:r>
        <w:proofErr w:type="spellEnd"/>
      </w:hyperlink>
      <w:r>
        <w:t xml:space="preserve">). </w:t>
      </w:r>
    </w:p>
    <w:sectPr w:rsidR="00D1256B" w:rsidSect="0047304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AA7"/>
    <w:multiLevelType w:val="multilevel"/>
    <w:tmpl w:val="ACD8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40C72"/>
    <w:multiLevelType w:val="multilevel"/>
    <w:tmpl w:val="39D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C43E6"/>
    <w:multiLevelType w:val="multilevel"/>
    <w:tmpl w:val="373E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A1AD6"/>
    <w:multiLevelType w:val="multilevel"/>
    <w:tmpl w:val="9524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A20E7"/>
    <w:multiLevelType w:val="hybridMultilevel"/>
    <w:tmpl w:val="3870A840"/>
    <w:lvl w:ilvl="0" w:tplc="ADE01334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473041"/>
    <w:rsid w:val="000D6084"/>
    <w:rsid w:val="00125BD8"/>
    <w:rsid w:val="001B011C"/>
    <w:rsid w:val="001C7325"/>
    <w:rsid w:val="001E343C"/>
    <w:rsid w:val="00221C07"/>
    <w:rsid w:val="0030368B"/>
    <w:rsid w:val="003068EB"/>
    <w:rsid w:val="003108A2"/>
    <w:rsid w:val="00310D3C"/>
    <w:rsid w:val="003213B7"/>
    <w:rsid w:val="00321687"/>
    <w:rsid w:val="003279B7"/>
    <w:rsid w:val="0037452A"/>
    <w:rsid w:val="003C6784"/>
    <w:rsid w:val="003C73DE"/>
    <w:rsid w:val="00401438"/>
    <w:rsid w:val="00402A40"/>
    <w:rsid w:val="00473041"/>
    <w:rsid w:val="00477C4B"/>
    <w:rsid w:val="004910E8"/>
    <w:rsid w:val="00492BA2"/>
    <w:rsid w:val="004E17DB"/>
    <w:rsid w:val="00520C0D"/>
    <w:rsid w:val="00552AD3"/>
    <w:rsid w:val="00591679"/>
    <w:rsid w:val="00626DE7"/>
    <w:rsid w:val="00636FAB"/>
    <w:rsid w:val="00665115"/>
    <w:rsid w:val="006D5C3E"/>
    <w:rsid w:val="00717B5C"/>
    <w:rsid w:val="00796DAD"/>
    <w:rsid w:val="007A0E68"/>
    <w:rsid w:val="007B2C61"/>
    <w:rsid w:val="00845873"/>
    <w:rsid w:val="008B461D"/>
    <w:rsid w:val="008D27BC"/>
    <w:rsid w:val="00936EC5"/>
    <w:rsid w:val="00954F22"/>
    <w:rsid w:val="00967325"/>
    <w:rsid w:val="009A6F94"/>
    <w:rsid w:val="00A5275E"/>
    <w:rsid w:val="00A8533D"/>
    <w:rsid w:val="00A938E7"/>
    <w:rsid w:val="00B10324"/>
    <w:rsid w:val="00B7333B"/>
    <w:rsid w:val="00BD5B2B"/>
    <w:rsid w:val="00CB10A4"/>
    <w:rsid w:val="00CD7639"/>
    <w:rsid w:val="00D1256B"/>
    <w:rsid w:val="00D163FD"/>
    <w:rsid w:val="00D34EBF"/>
    <w:rsid w:val="00D768B3"/>
    <w:rsid w:val="00D92132"/>
    <w:rsid w:val="00DE3C41"/>
    <w:rsid w:val="00E37680"/>
    <w:rsid w:val="00F03993"/>
    <w:rsid w:val="00F062D5"/>
    <w:rsid w:val="00FC7173"/>
    <w:rsid w:val="00FE5D53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87"/>
    <w:rPr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99"/>
    <w:qFormat/>
    <w:rsid w:val="00D34EBF"/>
    <w:pPr>
      <w:ind w:left="720"/>
      <w:contextualSpacing/>
    </w:pPr>
  </w:style>
  <w:style w:type="paragraph" w:styleId="NormalWeb">
    <w:name w:val="Normal (Web)"/>
    <w:basedOn w:val="Normal"/>
    <w:uiPriority w:val="99"/>
    <w:rsid w:val="003279B7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52AD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7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DB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1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1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14233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1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esame.org.jo" TargetMode="External"/><Relationship Id="rId6" Type="http://schemas.openxmlformats.org/officeDocument/2006/relationships/hyperlink" Target="mailto:Hafeez.Hoorani@sesame.org.j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Macintosh Word</Application>
  <DocSecurity>0</DocSecurity>
  <Lines>13</Lines>
  <Paragraphs>3</Paragraphs>
  <ScaleCrop>false</ScaleCrop>
  <Company>CERN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Applications for Training Fellowships</dc:title>
  <dc:subject/>
  <dc:creator>Hafeez ur Rehma Hoorani</dc:creator>
  <cp:keywords/>
  <dc:description/>
  <cp:lastModifiedBy>Hafeez ur Rehma Hoorani</cp:lastModifiedBy>
  <cp:revision>2</cp:revision>
  <cp:lastPrinted>2011-06-06T21:07:00Z</cp:lastPrinted>
  <dcterms:created xsi:type="dcterms:W3CDTF">2011-06-11T06:40:00Z</dcterms:created>
  <dcterms:modified xsi:type="dcterms:W3CDTF">2011-06-11T06:40:00Z</dcterms:modified>
</cp:coreProperties>
</file>